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375" w14:textId="754CC395" w:rsidR="0033765D" w:rsidRDefault="0082769F" w:rsidP="00AC2D1E">
      <w:r>
        <w:t xml:space="preserve">Our proposal is to stimulate </w:t>
      </w:r>
      <w:r w:rsidR="00523CC4">
        <w:t>‘N</w:t>
      </w:r>
      <w:r>
        <w:t xml:space="preserve">ew </w:t>
      </w:r>
      <w:r w:rsidR="00523CC4">
        <w:t>E</w:t>
      </w:r>
      <w:r>
        <w:t>conomy</w:t>
      </w:r>
      <w:r w:rsidR="00523CC4">
        <w:t>’</w:t>
      </w:r>
      <w:r>
        <w:t xml:space="preserve"> </w:t>
      </w:r>
      <w:r w:rsidR="00523CC4">
        <w:t xml:space="preserve">and ‘NextGen’ </w:t>
      </w:r>
      <w:r w:rsidR="00202149">
        <w:t xml:space="preserve">smart </w:t>
      </w:r>
      <w:r w:rsidR="00523CC4">
        <w:t xml:space="preserve">manufacturing </w:t>
      </w:r>
      <w:r>
        <w:t xml:space="preserve">growth through communication </w:t>
      </w:r>
      <w:r w:rsidR="007F3689">
        <w:t>dependent</w:t>
      </w:r>
      <w:r>
        <w:t xml:space="preserve"> </w:t>
      </w:r>
      <w:r w:rsidR="00202149">
        <w:t xml:space="preserve">applied </w:t>
      </w:r>
      <w:r w:rsidR="00523CC4">
        <w:t xml:space="preserve">research and </w:t>
      </w:r>
      <w:r>
        <w:t xml:space="preserve">development specifically in 5G, IoT, and Blockchain </w:t>
      </w:r>
      <w:r w:rsidR="00202149">
        <w:t>technologies</w:t>
      </w:r>
      <w:r>
        <w:t xml:space="preserve">.  </w:t>
      </w:r>
      <w:r w:rsidR="002A35B5">
        <w:t>T</w:t>
      </w:r>
      <w:r w:rsidR="00523CC4">
        <w:t xml:space="preserve">echnology advancements </w:t>
      </w:r>
      <w:r w:rsidR="002A35B5">
        <w:t xml:space="preserve">in </w:t>
      </w:r>
      <w:r w:rsidR="003F087C">
        <w:t>Artificial Intelligence (</w:t>
      </w:r>
      <w:r w:rsidR="002A35B5">
        <w:t>AI</w:t>
      </w:r>
      <w:r w:rsidR="003F087C">
        <w:t>), Machine Learning (</w:t>
      </w:r>
      <w:r w:rsidR="002A35B5">
        <w:t>ML</w:t>
      </w:r>
      <w:r w:rsidR="003F087C">
        <w:t>), and Quality Assurance (QA)</w:t>
      </w:r>
      <w:r w:rsidR="002A35B5">
        <w:t xml:space="preserve"> require highly secure and sophisticated </w:t>
      </w:r>
      <w:r w:rsidR="00201B6A">
        <w:t xml:space="preserve">regional </w:t>
      </w:r>
      <w:r w:rsidR="002A35B5">
        <w:t>communication infrastructure, both</w:t>
      </w:r>
      <w:r w:rsidR="00F358ED">
        <w:t xml:space="preserve"> in</w:t>
      </w:r>
      <w:r w:rsidR="002A35B5">
        <w:t xml:space="preserve"> physical assets and human capital expertise, </w:t>
      </w:r>
      <w:r w:rsidR="0066433C">
        <w:t xml:space="preserve">to remain competitive in advanced product and service development.  </w:t>
      </w:r>
      <w:r w:rsidR="00AA63B6">
        <w:t>Puerto Rico has</w:t>
      </w:r>
      <w:r w:rsidR="00F358ED">
        <w:t xml:space="preserve"> a</w:t>
      </w:r>
      <w:r w:rsidR="00AA63B6">
        <w:t xml:space="preserve"> unique national </w:t>
      </w:r>
      <w:r w:rsidR="00DE028C">
        <w:t>profile</w:t>
      </w:r>
      <w:r w:rsidR="00AA63B6">
        <w:t xml:space="preserve"> with resident foreign/domestic, terrestrial/non-terrestrial, and cooperative/non-cooperative networks converging on a publicly owned fiber-optic network that operates the Island’s Internet</w:t>
      </w:r>
      <w:r w:rsidR="00F10AC1">
        <w:t>2</w:t>
      </w:r>
      <w:r w:rsidR="00AA63B6">
        <w:t xml:space="preserve"> research network</w:t>
      </w:r>
      <w:r w:rsidR="00DE028C">
        <w:t xml:space="preserve"> all</w:t>
      </w:r>
      <w:r w:rsidR="00F10AC1">
        <w:t xml:space="preserve"> with open High Performance Computing access</w:t>
      </w:r>
      <w:r w:rsidR="00AA63B6">
        <w:t xml:space="preserve">.  </w:t>
      </w:r>
      <w:r w:rsidR="00960B03">
        <w:t xml:space="preserve">We will use this </w:t>
      </w:r>
      <w:r w:rsidR="00201B6A">
        <w:t xml:space="preserve">nationally </w:t>
      </w:r>
      <w:r w:rsidR="00960B03">
        <w:t>differentiated platform as the foundation for an innovation ecosystem</w:t>
      </w:r>
      <w:r w:rsidR="00201B6A">
        <w:t xml:space="preserve"> starting with several high-potential focused industry applications</w:t>
      </w:r>
      <w:r w:rsidR="00960B03">
        <w:t xml:space="preserve">. </w:t>
      </w:r>
    </w:p>
    <w:p w14:paraId="0762DAC7" w14:textId="42F0083C" w:rsidR="00AC2D1E" w:rsidRDefault="0082769F" w:rsidP="00AC2D1E">
      <w:r>
        <w:t>Our proposal positions</w:t>
      </w:r>
      <w:r w:rsidR="00AC2D1E" w:rsidRPr="00AC2D1E">
        <w:t xml:space="preserve"> </w:t>
      </w:r>
      <w:r w:rsidR="00B4487E">
        <w:t>P</w:t>
      </w:r>
      <w:r w:rsidR="00480300">
        <w:t xml:space="preserve">uerto </w:t>
      </w:r>
      <w:r w:rsidR="00B4487E">
        <w:t>R</w:t>
      </w:r>
      <w:r w:rsidR="00480300">
        <w:t xml:space="preserve">ico </w:t>
      </w:r>
      <w:r w:rsidR="00B4487E">
        <w:t>5G Zone + Blockchain Ignition Lab</w:t>
      </w:r>
      <w:r w:rsidR="00E717F8">
        <w:t xml:space="preserve"> (PR5GZ)</w:t>
      </w:r>
      <w:r>
        <w:t xml:space="preserve">, and it’s 60+ member Advisory Board </w:t>
      </w:r>
      <w:r w:rsidR="00AA63B6">
        <w:t xml:space="preserve">of global </w:t>
      </w:r>
      <w:r>
        <w:t>experts</w:t>
      </w:r>
      <w:r w:rsidR="00AA63B6">
        <w:t xml:space="preserve">, </w:t>
      </w:r>
      <w:r w:rsidR="00B4487E">
        <w:t xml:space="preserve">as the </w:t>
      </w:r>
      <w:r>
        <w:t>engine applicant</w:t>
      </w:r>
      <w:r w:rsidR="00AC2D1E" w:rsidRPr="00AC2D1E">
        <w:t>. </w:t>
      </w:r>
      <w:r w:rsidR="00AA63B6">
        <w:t xml:space="preserve"> </w:t>
      </w:r>
      <w:r w:rsidR="00E717F8">
        <w:t xml:space="preserve">The PR5GZ is an independent </w:t>
      </w:r>
      <w:r w:rsidR="00480300">
        <w:t xml:space="preserve">Puerto Rico founded </w:t>
      </w:r>
      <w:r w:rsidR="00E717F8">
        <w:t>research network that currently operates two zero-trust architecture</w:t>
      </w:r>
      <w:r w:rsidR="00F358ED">
        <w:t xml:space="preserve"> (ZTA)</w:t>
      </w:r>
      <w:r w:rsidR="00E717F8">
        <w:t xml:space="preserve"> secured research labs on the Island.  These labs provide low-cost access to the digital tools needed for innovators to develop, test, and validate rapid </w:t>
      </w:r>
      <w:r w:rsidR="00480300">
        <w:t xml:space="preserve">data management related </w:t>
      </w:r>
      <w:r w:rsidR="00E717F8">
        <w:t xml:space="preserve">solutions for all industry.  </w:t>
      </w:r>
      <w:r w:rsidR="00B702D0">
        <w:t xml:space="preserve">With our regional partners including The University of Puerto Rico, The Puerto Rico Science Trust, </w:t>
      </w:r>
      <w:r w:rsidR="00DE028C">
        <w:t xml:space="preserve">PRiMEX (MEP), </w:t>
      </w:r>
      <w:r w:rsidR="00B702D0">
        <w:t xml:space="preserve">and the Center for Sustainable Innovation, </w:t>
      </w:r>
      <w:r w:rsidR="00960B03">
        <w:t>a</w:t>
      </w:r>
      <w:r w:rsidR="00DE028C">
        <w:t xml:space="preserve">s well as </w:t>
      </w:r>
      <w:r w:rsidR="00960B03">
        <w:t xml:space="preserve">over </w:t>
      </w:r>
      <w:r w:rsidR="00B702D0">
        <w:t>34 institutional or business-based entities</w:t>
      </w:r>
      <w:r w:rsidR="00960B03">
        <w:t>,</w:t>
      </w:r>
      <w:r w:rsidR="00B702D0">
        <w:t xml:space="preserve"> we will design an ecosystem that seamlessly interfaces </w:t>
      </w:r>
      <w:r w:rsidR="00202149">
        <w:t xml:space="preserve">ideation, culture, acceleration, training, and market needs.  </w:t>
      </w:r>
      <w:r w:rsidR="00AC2D1E" w:rsidRPr="00AC2D1E">
        <w:t xml:space="preserve">Additionally, we have secured </w:t>
      </w:r>
      <w:r w:rsidR="00B4487E">
        <w:t>advisory guidance from</w:t>
      </w:r>
      <w:r w:rsidR="00AC2D1E" w:rsidRPr="00AC2D1E">
        <w:t xml:space="preserve"> the Autonomy Institute, a federal non-profit</w:t>
      </w:r>
      <w:r w:rsidR="00B4487E">
        <w:t xml:space="preserve"> based in Austin</w:t>
      </w:r>
      <w:r w:rsidR="00E717F8">
        <w:t xml:space="preserve">, to assist in </w:t>
      </w:r>
      <w:r w:rsidR="00202149">
        <w:t>applying best practice design</w:t>
      </w:r>
      <w:r w:rsidR="00960B03">
        <w:t xml:space="preserve"> related to smart technology adoption strategies</w:t>
      </w:r>
      <w:r w:rsidR="00480300">
        <w:t xml:space="preserve"> </w:t>
      </w:r>
      <w:r w:rsidR="00DE028C">
        <w:t xml:space="preserve">for industry and cities </w:t>
      </w:r>
      <w:r w:rsidR="00480300">
        <w:t>creat</w:t>
      </w:r>
      <w:r w:rsidR="00DE028C">
        <w:t>ing</w:t>
      </w:r>
      <w:r w:rsidR="00480300">
        <w:t xml:space="preserve"> digital inclusiveness throughout the Island</w:t>
      </w:r>
      <w:r w:rsidR="00960B03">
        <w:t xml:space="preserve">.  </w:t>
      </w:r>
    </w:p>
    <w:p w14:paraId="3A6ECC41" w14:textId="536388A8" w:rsidR="00AC2D1E" w:rsidRPr="00AC2D1E" w:rsidRDefault="00E10570" w:rsidP="00AC2D1E">
      <w:r>
        <w:t xml:space="preserve">The devastation after Hurricane Maria brought to light critical infrastructure challenges in Puerto Rico, </w:t>
      </w:r>
      <w:r w:rsidR="00DE0EF4">
        <w:t>including</w:t>
      </w:r>
      <w:r>
        <w:t xml:space="preserve"> a </w:t>
      </w:r>
      <w:r w:rsidR="00DE028C">
        <w:t xml:space="preserve">catastrophic </w:t>
      </w:r>
      <w:r>
        <w:t>communication network breakdown.</w:t>
      </w:r>
      <w:r w:rsidR="0066433C">
        <w:t xml:space="preserve"> </w:t>
      </w:r>
      <w:r w:rsidR="00480300">
        <w:t xml:space="preserve"> </w:t>
      </w:r>
      <w:r w:rsidR="00DE0EF4">
        <w:t>In subsequent analysis it was revealed that while over</w:t>
      </w:r>
      <w:r w:rsidR="00480300">
        <w:t xml:space="preserve"> half of the Island’s economy is manufacturing based, </w:t>
      </w:r>
      <w:r w:rsidR="00DE0EF4">
        <w:t xml:space="preserve">and there is a growing sector for high-technology service companies, </w:t>
      </w:r>
      <w:r w:rsidR="00480300">
        <w:t xml:space="preserve">Puerto Rico has not kept pace with global competition in providing local technology </w:t>
      </w:r>
      <w:r w:rsidR="00DE0EF4">
        <w:t xml:space="preserve">infrastructure </w:t>
      </w:r>
      <w:r w:rsidR="00480300">
        <w:t>research</w:t>
      </w:r>
      <w:r w:rsidR="00DE0EF4">
        <w:t xml:space="preserve"> and deployment</w:t>
      </w:r>
      <w:r w:rsidR="00480300">
        <w:t xml:space="preserve">.  This impedes the Island from being an innovation hub, and </w:t>
      </w:r>
      <w:r w:rsidR="00A242F4">
        <w:t xml:space="preserve">has </w:t>
      </w:r>
      <w:r w:rsidR="00480300">
        <w:t>instead</w:t>
      </w:r>
      <w:r w:rsidR="00A242F4">
        <w:t xml:space="preserve"> led</w:t>
      </w:r>
      <w:r w:rsidR="00480300">
        <w:t xml:space="preserve"> </w:t>
      </w:r>
      <w:r w:rsidR="00A242F4">
        <w:t xml:space="preserve">to reliance on low-cost production (specifically through lower wage rates) to remain competitive.   As a result, high innovation skill individuals trained on the Island have migrated towards higher wage </w:t>
      </w:r>
      <w:r w:rsidR="00445F2B">
        <w:t xml:space="preserve">global </w:t>
      </w:r>
      <w:r w:rsidR="00A242F4">
        <w:t>regions</w:t>
      </w:r>
      <w:r w:rsidR="00445F2B">
        <w:t xml:space="preserve">, and factories producing discontinued generations of products </w:t>
      </w:r>
      <w:r w:rsidR="00F358ED">
        <w:t xml:space="preserve">have </w:t>
      </w:r>
      <w:r w:rsidR="00445F2B">
        <w:t>close</w:t>
      </w:r>
      <w:r w:rsidR="00F358ED">
        <w:t>d</w:t>
      </w:r>
      <w:r w:rsidR="00A242F4">
        <w:t xml:space="preserve">.  </w:t>
      </w:r>
    </w:p>
    <w:p w14:paraId="33B1E689" w14:textId="678BFC43" w:rsidR="00445F2B" w:rsidRDefault="00445F2B" w:rsidP="00AC2D1E">
      <w:r>
        <w:t>A</w:t>
      </w:r>
      <w:r w:rsidR="00AC2D1E" w:rsidRPr="00AC2D1E">
        <w:t xml:space="preserve"> Regional Innovation Engine in Puerto Rico focused on research and development of </w:t>
      </w:r>
      <w:r w:rsidR="00DE0EF4">
        <w:t xml:space="preserve">advanced </w:t>
      </w:r>
      <w:r w:rsidR="00AC2D1E" w:rsidRPr="00AC2D1E">
        <w:t>communication based applied research specific to 5G, IoT, &amp; Blockchain technologies</w:t>
      </w:r>
      <w:r>
        <w:t xml:space="preserve"> would reverse this brain drain by providing new opportunities in producing goods and services higher on the value chain</w:t>
      </w:r>
      <w:r w:rsidR="00AC2D1E" w:rsidRPr="00AC2D1E">
        <w:t xml:space="preserve">.  Puerto Rico’s unique capabilities as a location with </w:t>
      </w:r>
      <w:r w:rsidR="00F358ED">
        <w:t>multiple unique network convergences</w:t>
      </w:r>
      <w:r w:rsidR="00AC2D1E" w:rsidRPr="00AC2D1E">
        <w:t xml:space="preserve"> makes it singularly qualified as a </w:t>
      </w:r>
      <w:r>
        <w:t xml:space="preserve">national </w:t>
      </w:r>
      <w:r w:rsidR="00AC2D1E" w:rsidRPr="00AC2D1E">
        <w:t>research engine for this work. </w:t>
      </w:r>
      <w:r w:rsidR="00812E9F" w:rsidRPr="00812E9F">
        <w:t>The high concentration of multinational corporations, and influx of new infrastructure investment post Hurricane Maria, make Puerto Rico an ideal testing environment.</w:t>
      </w:r>
    </w:p>
    <w:p w14:paraId="2EAD76EF" w14:textId="6B1EED15" w:rsidR="00AC2D1E" w:rsidRPr="00AC2D1E" w:rsidRDefault="00AC2D1E" w:rsidP="00AC2D1E">
      <w:r w:rsidRPr="00AC2D1E">
        <w:t xml:space="preserve">Additionally, the concentration of industry and percentage of disadvantaged population, which is 98% OZ qualified and 82% </w:t>
      </w:r>
      <w:proofErr w:type="spellStart"/>
      <w:r w:rsidRPr="00AC2D1E">
        <w:t>HubZone</w:t>
      </w:r>
      <w:proofErr w:type="spellEnd"/>
      <w:r w:rsidRPr="00AC2D1E">
        <w:t xml:space="preserve"> qualified means the targeted beneficiaries of</w:t>
      </w:r>
      <w:r w:rsidR="00B4487E">
        <w:t xml:space="preserve"> </w:t>
      </w:r>
      <w:r w:rsidRPr="00AC2D1E">
        <w:t xml:space="preserve">the project will align with </w:t>
      </w:r>
      <w:r w:rsidRPr="00AC2D1E">
        <w:lastRenderedPageBreak/>
        <w:t>Federal objects.   </w:t>
      </w:r>
      <w:r w:rsidR="00F25FDA">
        <w:t>Finally, the Island of Puerto Rico experiences significant disparity in federal research funding to stimulate innovation</w:t>
      </w:r>
      <w:r w:rsidR="001104DD">
        <w:t xml:space="preserve">, which </w:t>
      </w:r>
      <w:r w:rsidR="00F25FDA">
        <w:t xml:space="preserve">has disadvantaged </w:t>
      </w:r>
      <w:r w:rsidR="0074733D">
        <w:t>this</w:t>
      </w:r>
      <w:r w:rsidR="00F25FDA">
        <w:t xml:space="preserve"> important national industrial center, specifically related to the foundation</w:t>
      </w:r>
      <w:r w:rsidR="001104DD">
        <w:t>al</w:t>
      </w:r>
      <w:r w:rsidR="00F25FDA">
        <w:t xml:space="preserve"> technologies required for NextGen/New Economy development.  </w:t>
      </w:r>
    </w:p>
    <w:p w14:paraId="7406C2F2" w14:textId="2CD524FE" w:rsidR="00AC2D1E" w:rsidRPr="00AC2D1E" w:rsidRDefault="00AC2D1E" w:rsidP="00AC2D1E">
      <w:r w:rsidRPr="00AC2D1E">
        <w:t>The regional definition would include Puerto Rico, and USVI</w:t>
      </w:r>
      <w:r w:rsidR="00B4487E">
        <w:t xml:space="preserve">, with </w:t>
      </w:r>
      <w:r w:rsidR="00DE0EF4">
        <w:t>technical support</w:t>
      </w:r>
      <w:r w:rsidR="00DC0D3F">
        <w:t xml:space="preserve"> </w:t>
      </w:r>
      <w:r w:rsidR="00B4487E">
        <w:t>linkages to Texas and Florida</w:t>
      </w:r>
      <w:r w:rsidRPr="00AC2D1E">
        <w:t xml:space="preserve">.  Additional positive elements for the proposal would focus on:  </w:t>
      </w:r>
    </w:p>
    <w:p w14:paraId="4271B979" w14:textId="3504AC37" w:rsidR="00AC2D1E" w:rsidRPr="00AC2D1E" w:rsidRDefault="00AC2D1E" w:rsidP="00AC2D1E">
      <w:pPr>
        <w:numPr>
          <w:ilvl w:val="0"/>
          <w:numId w:val="4"/>
        </w:numPr>
      </w:pPr>
      <w:r w:rsidRPr="00AC2D1E">
        <w:t xml:space="preserve">National Security Interests:  PR being the United </w:t>
      </w:r>
      <w:r w:rsidR="001104DD" w:rsidRPr="00AC2D1E">
        <w:t>States</w:t>
      </w:r>
      <w:r w:rsidRPr="00AC2D1E">
        <w:t xml:space="preserve"> trusted national security nexus to the Caribbean Basin, Central and South American Countries through aligned language, legal structure, international banking and cultural synergy.   </w:t>
      </w:r>
      <w:r w:rsidR="00F25FDA">
        <w:t xml:space="preserve">Puerto Rico has an advantaged location to defend against </w:t>
      </w:r>
      <w:r w:rsidR="001104DD">
        <w:t xml:space="preserve">technology and </w:t>
      </w:r>
      <w:r w:rsidR="00F25FDA">
        <w:t xml:space="preserve">information warfare within the </w:t>
      </w:r>
      <w:r w:rsidR="001104DD">
        <w:t>Americas</w:t>
      </w:r>
      <w:r w:rsidR="00F25FDA">
        <w:t xml:space="preserve">. </w:t>
      </w:r>
      <w:r w:rsidR="00812E9F" w:rsidRPr="00812E9F">
        <w:t xml:space="preserve">Establishing a hub with ZTA </w:t>
      </w:r>
      <w:r w:rsidR="007F3689">
        <w:t xml:space="preserve">secured </w:t>
      </w:r>
      <w:r w:rsidR="00812E9F" w:rsidRPr="00812E9F">
        <w:t xml:space="preserve">research facilities </w:t>
      </w:r>
      <w:r w:rsidR="007F3689">
        <w:t>and</w:t>
      </w:r>
      <w:r w:rsidR="00812E9F" w:rsidRPr="00812E9F">
        <w:t xml:space="preserve"> an industry facing </w:t>
      </w:r>
      <w:r w:rsidR="0074733D">
        <w:t>‘</w:t>
      </w:r>
      <w:r w:rsidR="00F25FDA">
        <w:t>Secure Confidential Information Facility</w:t>
      </w:r>
      <w:r w:rsidR="0074733D">
        <w:t>’</w:t>
      </w:r>
      <w:r w:rsidR="00F25FDA">
        <w:t xml:space="preserve"> (SCIF) would provide a strategic environment for </w:t>
      </w:r>
      <w:r w:rsidR="00DF017F">
        <w:t>public private partnership</w:t>
      </w:r>
      <w:r w:rsidR="00F25FDA">
        <w:t xml:space="preserve">.  </w:t>
      </w:r>
    </w:p>
    <w:p w14:paraId="1FE51EAA" w14:textId="6EAC3167" w:rsidR="00AC2D1E" w:rsidRPr="00AC2D1E" w:rsidRDefault="00AC2D1E" w:rsidP="00AC2D1E">
      <w:pPr>
        <w:numPr>
          <w:ilvl w:val="0"/>
          <w:numId w:val="4"/>
        </w:numPr>
      </w:pPr>
      <w:r w:rsidRPr="00AC2D1E">
        <w:t xml:space="preserve">Available </w:t>
      </w:r>
      <w:r w:rsidR="0074733D">
        <w:t xml:space="preserve">Global </w:t>
      </w:r>
      <w:r w:rsidRPr="00AC2D1E">
        <w:t>Talent Pool:  PR has a significantly high concentration of Scientists and Engineers, cited by W</w:t>
      </w:r>
      <w:r w:rsidR="001104DD">
        <w:t>EF</w:t>
      </w:r>
      <w:r w:rsidRPr="00AC2D1E">
        <w:t xml:space="preserve"> as the 6</w:t>
      </w:r>
      <w:r w:rsidRPr="00AC2D1E">
        <w:rPr>
          <w:vertAlign w:val="superscript"/>
        </w:rPr>
        <w:t>th</w:t>
      </w:r>
      <w:r w:rsidRPr="00AC2D1E">
        <w:t xml:space="preserve"> highest concentration in the world.  Almost 60% of the Island’s college grads are in STEM fields, with 26K graduating annually.  Additionally, the island has a significant documented population of skilled diaspora who are mid-career researchers eager for an opportunity to return</w:t>
      </w:r>
      <w:r w:rsidR="001104DD">
        <w:t xml:space="preserve"> from around the world</w:t>
      </w:r>
      <w:r w:rsidRPr="00AC2D1E">
        <w:t xml:space="preserve">.  </w:t>
      </w:r>
    </w:p>
    <w:p w14:paraId="33D63314" w14:textId="42EE3BC7" w:rsidR="00AC2D1E" w:rsidRDefault="00AC2D1E" w:rsidP="00AC2D1E">
      <w:pPr>
        <w:numPr>
          <w:ilvl w:val="0"/>
          <w:numId w:val="4"/>
        </w:numPr>
      </w:pPr>
      <w:r w:rsidRPr="00AC2D1E">
        <w:t xml:space="preserve">Undergoing Infrastructure Redesign:  The entire infrastructure of the Island has been tested </w:t>
      </w:r>
      <w:r w:rsidR="00B4487E">
        <w:t xml:space="preserve">by Hurricane Maria </w:t>
      </w:r>
      <w:r w:rsidRPr="00AC2D1E">
        <w:t xml:space="preserve">and deemed inadequate for current </w:t>
      </w:r>
      <w:r w:rsidR="00B4487E">
        <w:t xml:space="preserve">and future </w:t>
      </w:r>
      <w:r w:rsidRPr="00AC2D1E">
        <w:t>industry demands.  As the redesign occurs there is strong recognition that this is the opportunity to build to new economy designs, making Puerto Rico a high</w:t>
      </w:r>
      <w:r w:rsidR="00062D36">
        <w:t>-</w:t>
      </w:r>
      <w:r w:rsidRPr="00AC2D1E">
        <w:t>profile live test-bed for these new designs and the related efficiency</w:t>
      </w:r>
      <w:r w:rsidR="00062D36">
        <w:t xml:space="preserve"> in critical industries.</w:t>
      </w:r>
      <w:r w:rsidRPr="00AC2D1E">
        <w:t xml:space="preserve">  </w:t>
      </w:r>
      <w:r w:rsidR="005C2841">
        <w:t>New development opportunities in</w:t>
      </w:r>
      <w:r w:rsidR="00DB75CB">
        <w:t xml:space="preserve"> underutilized</w:t>
      </w:r>
      <w:r w:rsidR="005C2841">
        <w:t xml:space="preserve"> </w:t>
      </w:r>
      <w:r w:rsidR="00DB75CB">
        <w:t xml:space="preserve">port facilities in Aguadilla, Ponce, and the expansive 8000-acre vacated Navy base at Roosevelt Roads offer opportunities to develop ground up smart designed research and testing campuses. </w:t>
      </w:r>
    </w:p>
    <w:p w14:paraId="162E305C" w14:textId="19294AA5" w:rsidR="00B4487E" w:rsidRDefault="00B4487E" w:rsidP="00AC2D1E">
      <w:pPr>
        <w:numPr>
          <w:ilvl w:val="0"/>
          <w:numId w:val="4"/>
        </w:numPr>
      </w:pPr>
      <w:r>
        <w:t xml:space="preserve">Cost Efficiency of Puerto Rico:  </w:t>
      </w:r>
      <w:r w:rsidR="00A33C89">
        <w:t>The island of Puerto Rico has all the diverse complexity of other locations, but establishing pilot projects on the Island represents a lower test cost</w:t>
      </w:r>
      <w:r w:rsidR="00E32D44">
        <w:t xml:space="preserve"> based on size and population</w:t>
      </w:r>
      <w:r w:rsidR="00A33C89">
        <w:t xml:space="preserve"> for technology applications that are scalable to other regions.  </w:t>
      </w:r>
      <w:r w:rsidR="00E32D44">
        <w:t>This diversity, both of people and terrain, plus ‘ideal size’</w:t>
      </w:r>
      <w:r w:rsidR="00CA185F">
        <w:t xml:space="preserve"> </w:t>
      </w:r>
      <w:r w:rsidR="00E32D44">
        <w:t>provide</w:t>
      </w:r>
      <w:r w:rsidR="00F25FDA">
        <w:t>s</w:t>
      </w:r>
      <w:r w:rsidR="00E32D44">
        <w:t xml:space="preserve"> greater flexibility on the Island than other regions of the country.  </w:t>
      </w:r>
    </w:p>
    <w:p w14:paraId="0F43D07C" w14:textId="77418317" w:rsidR="00AC2D1E" w:rsidRPr="00AC2D1E" w:rsidRDefault="00AC2D1E" w:rsidP="00AC2D1E">
      <w:r w:rsidRPr="00AC2D1E">
        <w:t xml:space="preserve">The </w:t>
      </w:r>
      <w:r w:rsidR="00F16A54">
        <w:t>engine</w:t>
      </w:r>
      <w:r w:rsidRPr="00AC2D1E">
        <w:t xml:space="preserve"> would include</w:t>
      </w:r>
      <w:r w:rsidR="00F16A54">
        <w:t xml:space="preserve"> focused research on the following three industry applications.  </w:t>
      </w:r>
    </w:p>
    <w:p w14:paraId="239F296B" w14:textId="104976A5" w:rsidR="00DC0D3F" w:rsidRPr="00AC2D1E" w:rsidRDefault="00DC0D3F" w:rsidP="00F16A54">
      <w:pPr>
        <w:numPr>
          <w:ilvl w:val="0"/>
          <w:numId w:val="7"/>
        </w:numPr>
      </w:pPr>
      <w:r>
        <w:t>Aerospace &amp; New S</w:t>
      </w:r>
      <w:r w:rsidRPr="00AC2D1E">
        <w:t>pace Industry</w:t>
      </w:r>
      <w:r>
        <w:t>- Because of the highly favorable geographic and national security value, Puerto Rico has the ability to successfully develop a Spaceport with related product foci in satellite de</w:t>
      </w:r>
      <w:r w:rsidR="00687DF3">
        <w:t>velopment</w:t>
      </w:r>
      <w:r>
        <w:t xml:space="preserve">, </w:t>
      </w:r>
      <w:r w:rsidR="00566FA2">
        <w:t xml:space="preserve">drone and </w:t>
      </w:r>
      <w:r>
        <w:t>autonomous technology development, geospacial data management, sub-orbital transportation</w:t>
      </w:r>
      <w:r w:rsidR="001F2034">
        <w:t>, laser optimized communication</w:t>
      </w:r>
      <w:r>
        <w:t xml:space="preserve">, and </w:t>
      </w:r>
      <w:r w:rsidR="00687DF3">
        <w:t xml:space="preserve">off-shore horizonal or vertical launching.  All these applications are dependent on a highly secure data management </w:t>
      </w:r>
      <w:r w:rsidR="00F10AC1">
        <w:t xml:space="preserve">and communication </w:t>
      </w:r>
      <w:r w:rsidR="00687DF3">
        <w:t xml:space="preserve">platform which will need to grow as rapidly as the technologies do.  </w:t>
      </w:r>
      <w:r w:rsidR="00566FA2">
        <w:t xml:space="preserve">The combined market size is in the double-digit billions with some estimates of global growth exceeding 16% annually.  </w:t>
      </w:r>
    </w:p>
    <w:p w14:paraId="448704D8" w14:textId="2DE1A192" w:rsidR="00687DF3" w:rsidRPr="00AC2D1E" w:rsidRDefault="00566FA2" w:rsidP="00F16A54">
      <w:pPr>
        <w:numPr>
          <w:ilvl w:val="0"/>
          <w:numId w:val="7"/>
        </w:numPr>
      </w:pPr>
      <w:r w:rsidRPr="00AC2D1E">
        <w:lastRenderedPageBreak/>
        <w:t>Port Management</w:t>
      </w:r>
      <w:r>
        <w:t>/</w:t>
      </w:r>
      <w:r w:rsidR="00687DF3" w:rsidRPr="00AC2D1E">
        <w:t>Disaster Management</w:t>
      </w:r>
      <w:r w:rsidR="00687DF3">
        <w:t xml:space="preserve"> – The Island’s history of resiliency in a variety of disaster scenarios provides institutional </w:t>
      </w:r>
      <w:r>
        <w:t xml:space="preserve">experience and a testing from a logistics perspective.  Management of complex data sets will be necessary to effectively and efficiently manage distribution of the high-value goods Puerto Rico is able to produce.  </w:t>
      </w:r>
      <w:r w:rsidR="00F16A54">
        <w:t xml:space="preserve">Smart port development will include optimized IoT for tracking of life critical goods, secure management of temperature fragile products, </w:t>
      </w:r>
      <w:r w:rsidR="00983D0C">
        <w:t xml:space="preserve">and urban air mobility solutions for first mile/last mile transport.  </w:t>
      </w:r>
    </w:p>
    <w:p w14:paraId="444FDCAA" w14:textId="76C59644" w:rsidR="00AC2D1E" w:rsidRPr="00AC2D1E" w:rsidRDefault="00983D0C" w:rsidP="00F16A54">
      <w:pPr>
        <w:numPr>
          <w:ilvl w:val="0"/>
          <w:numId w:val="7"/>
        </w:numPr>
      </w:pPr>
      <w:r>
        <w:t>Medical Technology/</w:t>
      </w:r>
      <w:r w:rsidR="00AC2D1E" w:rsidRPr="00AC2D1E">
        <w:t>Telemedicine</w:t>
      </w:r>
      <w:r w:rsidR="00F875FF">
        <w:t xml:space="preserve">- The Island </w:t>
      </w:r>
      <w:r>
        <w:t>has strong representation in</w:t>
      </w:r>
      <w:r w:rsidR="00B93E03">
        <w:t xml:space="preserve"> secure</w:t>
      </w:r>
      <w:r>
        <w:t xml:space="preserve"> pharmaceutical and medical device manufacturing,</w:t>
      </w:r>
      <w:r w:rsidR="00F10AC1">
        <w:t xml:space="preserve"> </w:t>
      </w:r>
      <w:r w:rsidR="001F2034">
        <w:t>with specific expertise in miniaturization.  All these products, d</w:t>
      </w:r>
      <w:r w:rsidR="00F10AC1">
        <w:t xml:space="preserve">rug development and product quality assurance </w:t>
      </w:r>
      <w:proofErr w:type="gramStart"/>
      <w:r w:rsidR="00F10AC1">
        <w:t>is</w:t>
      </w:r>
      <w:proofErr w:type="gramEnd"/>
      <w:r w:rsidR="00F10AC1">
        <w:t xml:space="preserve"> becoming increasing dependent on big data calculations. </w:t>
      </w:r>
      <w:r>
        <w:t xml:space="preserve"> </w:t>
      </w:r>
      <w:r w:rsidR="00F10AC1">
        <w:t xml:space="preserve">Simultaneously the Island </w:t>
      </w:r>
      <w:r w:rsidR="00F875FF">
        <w:t xml:space="preserve">suffers from disparity in </w:t>
      </w:r>
      <w:r>
        <w:t xml:space="preserve">medical services delivery to the </w:t>
      </w:r>
      <w:r w:rsidR="00B93E03">
        <w:t xml:space="preserve">rural </w:t>
      </w:r>
      <w:r>
        <w:t>Island population</w:t>
      </w:r>
      <w:r w:rsidR="00B93E03">
        <w:t>s</w:t>
      </w:r>
      <w:r>
        <w:t xml:space="preserve">. This represents an opportunity to </w:t>
      </w:r>
      <w:r w:rsidR="00F10AC1">
        <w:t xml:space="preserve">accelerate discovery while </w:t>
      </w:r>
      <w:r w:rsidR="00DF017F">
        <w:t xml:space="preserve">also </w:t>
      </w:r>
      <w:r w:rsidR="00F10AC1">
        <w:t>creating</w:t>
      </w:r>
      <w:r w:rsidR="00B93E03">
        <w:t xml:space="preserve"> secure </w:t>
      </w:r>
      <w:r w:rsidR="00DF017F">
        <w:t>product/</w:t>
      </w:r>
      <w:r w:rsidR="00B93E03">
        <w:t>service</w:t>
      </w:r>
      <w:r w:rsidR="00F10AC1">
        <w:t xml:space="preserve"> </w:t>
      </w:r>
      <w:r w:rsidR="00DF017F">
        <w:t xml:space="preserve">delivery </w:t>
      </w:r>
      <w:r w:rsidR="00F10AC1">
        <w:t>models</w:t>
      </w:r>
      <w:r w:rsidR="00DF017F">
        <w:t xml:space="preserve"> to disadvantaged populations</w:t>
      </w:r>
      <w:r w:rsidR="00B93E03">
        <w:t xml:space="preserve">. Data collection </w:t>
      </w:r>
      <w:r w:rsidR="00DF017F">
        <w:t xml:space="preserve">within </w:t>
      </w:r>
      <w:r w:rsidR="00B93E03">
        <w:t xml:space="preserve">in these </w:t>
      </w:r>
      <w:r w:rsidR="00DF017F">
        <w:t xml:space="preserve">technology </w:t>
      </w:r>
      <w:r w:rsidR="00B93E03">
        <w:t>mod</w:t>
      </w:r>
      <w:r w:rsidR="00DF017F">
        <w:t>eling tools</w:t>
      </w:r>
      <w:r w:rsidR="00B93E03">
        <w:t xml:space="preserve"> have special security needs aligned with HPPA regulations, and technology transfer from experts with the existing co</w:t>
      </w:r>
      <w:r w:rsidR="005D1550">
        <w:t>r</w:t>
      </w:r>
      <w:r w:rsidR="00B93E03">
        <w:t xml:space="preserve">porations </w:t>
      </w:r>
      <w:r w:rsidR="005D1550">
        <w:t xml:space="preserve">has high potential to spin out into telemedicine applications.  This industry is currently cited as exceeding $60B, and has projected growth rates </w:t>
      </w:r>
      <w:r w:rsidR="00F10AC1">
        <w:t xml:space="preserve">exceeding 13%.  </w:t>
      </w:r>
    </w:p>
    <w:p w14:paraId="4C0B191A" w14:textId="0AB9A460" w:rsidR="00F16A54" w:rsidRDefault="00F16A54" w:rsidP="00F16A54">
      <w:pPr>
        <w:ind w:left="360"/>
      </w:pPr>
      <w:r>
        <w:t xml:space="preserve">For the development of the Phase I Engine structure will be using the methods designed by the ‘Agile Strategy Lab’, with Dr. Ubaldo Cordova as the certified facilitator.  </w:t>
      </w:r>
      <w:r w:rsidR="00DF017F">
        <w:t xml:space="preserve">The </w:t>
      </w:r>
      <w:r w:rsidR="007F3689">
        <w:t>objective</w:t>
      </w:r>
      <w:r w:rsidR="00DF017F">
        <w:t xml:space="preserve"> would be to create an interactive design for </w:t>
      </w:r>
      <w:r w:rsidR="00EE7C16">
        <w:t xml:space="preserve">innovation support service </w:t>
      </w:r>
      <w:r w:rsidR="00DF017F">
        <w:t xml:space="preserve">referrals </w:t>
      </w:r>
      <w:r w:rsidR="00EE7C16">
        <w:t xml:space="preserve">to entities currently operating on the Island.  </w:t>
      </w:r>
      <w:r w:rsidR="001F2034">
        <w:t>Designing cross-pollination between sectors will be very important to accelerating the rate of discovery</w:t>
      </w:r>
      <w:r w:rsidR="007F3689">
        <w:t xml:space="preserve"> and commercialization</w:t>
      </w:r>
      <w:r w:rsidR="001F2034">
        <w:t xml:space="preserve">.  </w:t>
      </w:r>
      <w:r w:rsidR="00EE7C16">
        <w:t xml:space="preserve">The proposed steps would include: </w:t>
      </w:r>
    </w:p>
    <w:p w14:paraId="31D4924E" w14:textId="7EA5DFF7" w:rsidR="003E1B4D" w:rsidRDefault="00F16A54" w:rsidP="007F3689">
      <w:pPr>
        <w:pStyle w:val="ListParagraph"/>
        <w:numPr>
          <w:ilvl w:val="0"/>
          <w:numId w:val="9"/>
        </w:numPr>
        <w:ind w:left="360"/>
      </w:pPr>
      <w:r w:rsidRPr="00AC2D1E">
        <w:t xml:space="preserve">Establishing </w:t>
      </w:r>
      <w:r w:rsidR="003E1B4D">
        <w:t xml:space="preserve">national and global </w:t>
      </w:r>
      <w:r w:rsidRPr="00AC2D1E">
        <w:t>partnerships for research on security convergence of foreign/domestic</w:t>
      </w:r>
      <w:r>
        <w:t xml:space="preserve">, </w:t>
      </w:r>
      <w:r w:rsidRPr="00AC2D1E">
        <w:t>terrestrial/non-terrestrial</w:t>
      </w:r>
      <w:r>
        <w:t>, &amp; competitive/non-competitive</w:t>
      </w:r>
      <w:r w:rsidRPr="00AC2D1E">
        <w:t xml:space="preserve"> networks for rural and commercial users in the following </w:t>
      </w:r>
      <w:r>
        <w:t xml:space="preserve">industry </w:t>
      </w:r>
      <w:r w:rsidRPr="00AC2D1E">
        <w:t>applications</w:t>
      </w:r>
      <w:r w:rsidR="003E1B4D">
        <w:t>.</w:t>
      </w:r>
    </w:p>
    <w:p w14:paraId="3C8DFCF8" w14:textId="77777777" w:rsidR="003E1B4D" w:rsidRDefault="003E1B4D" w:rsidP="007F3689">
      <w:pPr>
        <w:pStyle w:val="ListParagraph"/>
        <w:ind w:left="360"/>
      </w:pPr>
    </w:p>
    <w:p w14:paraId="08BD91AA" w14:textId="326E075E" w:rsidR="003E1B4D" w:rsidRDefault="00AC2D1E" w:rsidP="007F3689">
      <w:pPr>
        <w:pStyle w:val="ListParagraph"/>
        <w:numPr>
          <w:ilvl w:val="0"/>
          <w:numId w:val="9"/>
        </w:numPr>
        <w:ind w:left="360"/>
      </w:pPr>
      <w:r w:rsidRPr="00AC2D1E">
        <w:t>Planning facility expansion to meet the individual case use needs for research environments. </w:t>
      </w:r>
      <w:r w:rsidR="00EE7C16">
        <w:t xml:space="preserve"> This would include designing p</w:t>
      </w:r>
      <w:r w:rsidRPr="00AC2D1E">
        <w:t>hysical Infrastructure</w:t>
      </w:r>
      <w:r w:rsidR="00EE7C16">
        <w:t>, mapping t</w:t>
      </w:r>
      <w:r w:rsidRPr="00AC2D1E">
        <w:t xml:space="preserve">echnical </w:t>
      </w:r>
      <w:r w:rsidR="00EE7C16">
        <w:t>s</w:t>
      </w:r>
      <w:r w:rsidRPr="00AC2D1E">
        <w:t xml:space="preserve">ervice </w:t>
      </w:r>
      <w:r w:rsidR="00EE7C16">
        <w:t>c</w:t>
      </w:r>
      <w:r w:rsidRPr="00AC2D1E">
        <w:t>apabilities</w:t>
      </w:r>
      <w:r w:rsidR="00EE7C16">
        <w:t xml:space="preserve">, identifying key staff network contacts, and establishing industry specific acceleration and training activities.  </w:t>
      </w:r>
      <w:r w:rsidR="00DB75CB">
        <w:t xml:space="preserve">This would include structures to map and manage advanced technology related capital sources, aligned skill workforce programming, </w:t>
      </w:r>
      <w:r w:rsidR="00233EDA">
        <w:t>and best practices on innovation dep</w:t>
      </w:r>
      <w:r w:rsidR="001104DD">
        <w:t>loy</w:t>
      </w:r>
      <w:r w:rsidR="00233EDA">
        <w:t>ment.</w:t>
      </w:r>
    </w:p>
    <w:p w14:paraId="16565312" w14:textId="77777777" w:rsidR="003E1B4D" w:rsidRPr="00AC2D1E" w:rsidRDefault="003E1B4D" w:rsidP="007F3689">
      <w:pPr>
        <w:pStyle w:val="ListParagraph"/>
        <w:ind w:left="360"/>
      </w:pPr>
    </w:p>
    <w:p w14:paraId="30807012" w14:textId="37A10C3F" w:rsidR="00DE46BC" w:rsidRDefault="00AC2D1E" w:rsidP="007F3689">
      <w:pPr>
        <w:pStyle w:val="ListParagraph"/>
        <w:numPr>
          <w:ilvl w:val="0"/>
          <w:numId w:val="9"/>
        </w:numPr>
        <w:ind w:left="360"/>
      </w:pPr>
      <w:r w:rsidRPr="00AC2D1E">
        <w:t>Development of industry partnerships for challenge identification and product testing and validation</w:t>
      </w:r>
      <w:r w:rsidR="00EE7C16">
        <w:t xml:space="preserve"> through a s</w:t>
      </w:r>
      <w:r w:rsidRPr="00AC2D1E">
        <w:t xml:space="preserve">tructured </w:t>
      </w:r>
      <w:r w:rsidR="00EE7C16">
        <w:t>s</w:t>
      </w:r>
      <w:r w:rsidRPr="00AC2D1E">
        <w:t xml:space="preserve">eries of </w:t>
      </w:r>
      <w:r w:rsidR="00EE7C16">
        <w:t>r</w:t>
      </w:r>
      <w:r w:rsidRPr="00AC2D1E">
        <w:t xml:space="preserve">oundtables with </w:t>
      </w:r>
      <w:r w:rsidR="00EE7C16">
        <w:t>private i</w:t>
      </w:r>
      <w:r w:rsidRPr="00AC2D1E">
        <w:t>ndustry</w:t>
      </w:r>
      <w:r w:rsidR="00EE7C16">
        <w:t xml:space="preserve"> partners. </w:t>
      </w:r>
      <w:r w:rsidR="008A5DBD">
        <w:t>W</w:t>
      </w:r>
      <w:r w:rsidR="00EE7C16">
        <w:t xml:space="preserve">e would include developing </w:t>
      </w:r>
      <w:r w:rsidR="008A5DBD">
        <w:t xml:space="preserve">data management </w:t>
      </w:r>
      <w:r w:rsidR="00EE7C16">
        <w:t>methods</w:t>
      </w:r>
      <w:r w:rsidR="008A5DBD">
        <w:t xml:space="preserve"> and </w:t>
      </w:r>
      <w:r w:rsidR="00EE7C16">
        <w:t>tools</w:t>
      </w:r>
      <w:r w:rsidR="008A5DBD">
        <w:t xml:space="preserve"> for the</w:t>
      </w:r>
      <w:r w:rsidR="00EE7C16">
        <w:t xml:space="preserve"> collection, development and dissemination of best practices </w:t>
      </w:r>
      <w:r w:rsidR="008A5DBD">
        <w:t xml:space="preserve">to </w:t>
      </w:r>
      <w:r w:rsidR="00EE7C16">
        <w:t>identified</w:t>
      </w:r>
      <w:r w:rsidRPr="00AC2D1E">
        <w:t xml:space="preserve"> </w:t>
      </w:r>
      <w:r w:rsidR="008A5DBD">
        <w:t>b</w:t>
      </w:r>
      <w:r w:rsidRPr="00AC2D1E">
        <w:t>eneficiaries</w:t>
      </w:r>
      <w:r w:rsidR="008A5DBD">
        <w:t>.  There would also be programming related to expanding awareness and engagement in</w:t>
      </w:r>
      <w:r w:rsidRPr="00AC2D1E">
        <w:t xml:space="preserve"> SBIR, STTR, and HUBZone </w:t>
      </w:r>
      <w:r w:rsidR="008A5DBD">
        <w:t>utilization</w:t>
      </w:r>
      <w:r w:rsidRPr="00AC2D1E">
        <w:t xml:space="preserve"> in partnership with </w:t>
      </w:r>
      <w:r w:rsidR="008A5DBD">
        <w:t xml:space="preserve">the Puerto Rico Science Trust (PRSTRT), </w:t>
      </w:r>
      <w:r w:rsidRPr="00AC2D1E">
        <w:t>S</w:t>
      </w:r>
      <w:r w:rsidR="008A5DBD">
        <w:t xml:space="preserve">mall Business Administration (SBA), </w:t>
      </w:r>
      <w:r w:rsidR="005C2841">
        <w:t xml:space="preserve">USDA, </w:t>
      </w:r>
      <w:r w:rsidR="008A5DBD">
        <w:t xml:space="preserve">and </w:t>
      </w:r>
      <w:r w:rsidR="005C2841">
        <w:t xml:space="preserve">other regional partners. </w:t>
      </w:r>
    </w:p>
    <w:sectPr w:rsidR="00DE46B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507B" w14:textId="77777777" w:rsidR="00331E07" w:rsidRDefault="00331E07" w:rsidP="00AC2D1E">
      <w:pPr>
        <w:spacing w:after="0" w:line="240" w:lineRule="auto"/>
      </w:pPr>
      <w:r>
        <w:separator/>
      </w:r>
    </w:p>
  </w:endnote>
  <w:endnote w:type="continuationSeparator" w:id="0">
    <w:p w14:paraId="382FC8A0" w14:textId="77777777" w:rsidR="00331E07" w:rsidRDefault="00331E07" w:rsidP="00A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68C2" w14:textId="77777777" w:rsidR="00331E07" w:rsidRDefault="00331E07" w:rsidP="00AC2D1E">
      <w:pPr>
        <w:spacing w:after="0" w:line="240" w:lineRule="auto"/>
      </w:pPr>
      <w:r>
        <w:separator/>
      </w:r>
    </w:p>
  </w:footnote>
  <w:footnote w:type="continuationSeparator" w:id="0">
    <w:p w14:paraId="0F2BD472" w14:textId="77777777" w:rsidR="00331E07" w:rsidRDefault="00331E07" w:rsidP="00AC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3E27" w14:textId="4B481388" w:rsidR="00FB6DDF" w:rsidRDefault="00331E07">
    <w:pPr>
      <w:pStyle w:val="Header"/>
    </w:pPr>
    <w:r>
      <w:rPr>
        <w:noProof/>
      </w:rPr>
      <w:pict w14:anchorId="5E284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60266" o:spid="_x0000_s1026" type="#_x0000_t136" style="position:absolute;margin-left:0;margin-top:0;width:543.4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F02" w14:textId="43AFB76D" w:rsidR="00FB6DDF" w:rsidRDefault="00EA692C">
    <w:pPr>
      <w:pStyle w:val="Header"/>
    </w:pPr>
    <w:r>
      <w:rPr>
        <w:noProof/>
      </w:rPr>
      <w:drawing>
        <wp:inline distT="0" distB="0" distL="0" distR="0" wp14:anchorId="59EB8F40" wp14:editId="5859591D">
          <wp:extent cx="768350" cy="7112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6" cy="72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E07">
      <w:rPr>
        <w:noProof/>
      </w:rPr>
      <w:pict w14:anchorId="475CCB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60267" o:spid="_x0000_s1027" type="#_x0000_t136" style="position:absolute;margin-left:0;margin-top:0;width:543.4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  <w10:wrap anchorx="margin" anchory="margin"/>
        </v:shape>
      </w:pict>
    </w:r>
  </w:p>
  <w:p w14:paraId="471CB17B" w14:textId="32D19034" w:rsidR="00EA692C" w:rsidRDefault="00EA692C">
    <w:pPr>
      <w:pStyle w:val="Header"/>
    </w:pPr>
  </w:p>
  <w:p w14:paraId="2C95F089" w14:textId="77777777" w:rsidR="00EA692C" w:rsidRDefault="00EA6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49CA" w14:textId="264BF1CE" w:rsidR="00FB6DDF" w:rsidRDefault="00331E07">
    <w:pPr>
      <w:pStyle w:val="Header"/>
    </w:pPr>
    <w:r>
      <w:rPr>
        <w:noProof/>
      </w:rPr>
      <w:pict w14:anchorId="4423A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60265" o:spid="_x0000_s1025" type="#_x0000_t136" style="position:absolute;margin-left:0;margin-top:0;width:543.4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A30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E68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0325A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666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27F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32D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43747"/>
    <w:multiLevelType w:val="hybridMultilevel"/>
    <w:tmpl w:val="D7C66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C57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58219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704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575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288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9230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952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392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812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789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02"/>
    <w:rsid w:val="00062D36"/>
    <w:rsid w:val="00063AD0"/>
    <w:rsid w:val="001104DD"/>
    <w:rsid w:val="0015362B"/>
    <w:rsid w:val="00180F12"/>
    <w:rsid w:val="001E5BB5"/>
    <w:rsid w:val="001F2034"/>
    <w:rsid w:val="00201B6A"/>
    <w:rsid w:val="00202149"/>
    <w:rsid w:val="0023395A"/>
    <w:rsid w:val="00233EDA"/>
    <w:rsid w:val="00255A4F"/>
    <w:rsid w:val="002700C9"/>
    <w:rsid w:val="002A35B5"/>
    <w:rsid w:val="00331E07"/>
    <w:rsid w:val="0033765D"/>
    <w:rsid w:val="00351632"/>
    <w:rsid w:val="00362E1F"/>
    <w:rsid w:val="003E1B4D"/>
    <w:rsid w:val="003E5474"/>
    <w:rsid w:val="003F087C"/>
    <w:rsid w:val="00404B53"/>
    <w:rsid w:val="00445F2B"/>
    <w:rsid w:val="00480300"/>
    <w:rsid w:val="00523CC4"/>
    <w:rsid w:val="00566FA2"/>
    <w:rsid w:val="00586FFA"/>
    <w:rsid w:val="005C2841"/>
    <w:rsid w:val="005D1550"/>
    <w:rsid w:val="00627327"/>
    <w:rsid w:val="0066433C"/>
    <w:rsid w:val="00673982"/>
    <w:rsid w:val="00687DF3"/>
    <w:rsid w:val="006B031C"/>
    <w:rsid w:val="0074733D"/>
    <w:rsid w:val="007761EA"/>
    <w:rsid w:val="007F3689"/>
    <w:rsid w:val="007F60BF"/>
    <w:rsid w:val="007F6D1A"/>
    <w:rsid w:val="00812E9F"/>
    <w:rsid w:val="00826FC7"/>
    <w:rsid w:val="0082769F"/>
    <w:rsid w:val="008A5DBD"/>
    <w:rsid w:val="009010EF"/>
    <w:rsid w:val="0094568E"/>
    <w:rsid w:val="00960B03"/>
    <w:rsid w:val="00983D0C"/>
    <w:rsid w:val="0099495C"/>
    <w:rsid w:val="00A242F4"/>
    <w:rsid w:val="00A33C89"/>
    <w:rsid w:val="00A37BE0"/>
    <w:rsid w:val="00A66194"/>
    <w:rsid w:val="00A72DC0"/>
    <w:rsid w:val="00A75D85"/>
    <w:rsid w:val="00AA334E"/>
    <w:rsid w:val="00AA63B6"/>
    <w:rsid w:val="00AC2D1E"/>
    <w:rsid w:val="00B4487E"/>
    <w:rsid w:val="00B50B5A"/>
    <w:rsid w:val="00B702D0"/>
    <w:rsid w:val="00B93E03"/>
    <w:rsid w:val="00C27535"/>
    <w:rsid w:val="00C96864"/>
    <w:rsid w:val="00CA185F"/>
    <w:rsid w:val="00CE436E"/>
    <w:rsid w:val="00DB75CB"/>
    <w:rsid w:val="00DC0D3F"/>
    <w:rsid w:val="00DE028C"/>
    <w:rsid w:val="00DE0EF4"/>
    <w:rsid w:val="00DE46BC"/>
    <w:rsid w:val="00DF017F"/>
    <w:rsid w:val="00E10570"/>
    <w:rsid w:val="00E32D44"/>
    <w:rsid w:val="00E717F8"/>
    <w:rsid w:val="00EA692C"/>
    <w:rsid w:val="00EE7C16"/>
    <w:rsid w:val="00F10AC1"/>
    <w:rsid w:val="00F16A54"/>
    <w:rsid w:val="00F25FDA"/>
    <w:rsid w:val="00F33E17"/>
    <w:rsid w:val="00F358ED"/>
    <w:rsid w:val="00F50A02"/>
    <w:rsid w:val="00F875FF"/>
    <w:rsid w:val="00FB6DD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51018"/>
  <w15:docId w15:val="{6706E85F-21F3-4AF0-9515-1ED9ADB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A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1E"/>
  </w:style>
  <w:style w:type="paragraph" w:styleId="Footer">
    <w:name w:val="footer"/>
    <w:basedOn w:val="Normal"/>
    <w:link w:val="FooterChar"/>
    <w:uiPriority w:val="99"/>
    <w:unhideWhenUsed/>
    <w:rsid w:val="00A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1E"/>
  </w:style>
  <w:style w:type="paragraph" w:styleId="ListParagraph">
    <w:name w:val="List Paragraph"/>
    <w:basedOn w:val="Normal"/>
    <w:uiPriority w:val="34"/>
    <w:qFormat/>
    <w:rsid w:val="00F1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Nolan</dc:creator>
  <cp:keywords/>
  <dc:description/>
  <cp:lastModifiedBy>Gail Nolan</cp:lastModifiedBy>
  <cp:revision>8</cp:revision>
  <dcterms:created xsi:type="dcterms:W3CDTF">2022-06-19T17:42:00Z</dcterms:created>
  <dcterms:modified xsi:type="dcterms:W3CDTF">2022-06-21T15:19:00Z</dcterms:modified>
</cp:coreProperties>
</file>